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246505" cy="1245870"/>
                                  <wp:effectExtent l="0" t="0" r="10795" b="11430"/>
                                  <wp:docPr id="15" name="图片 14" descr="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4" descr="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6505" cy="1245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style:none;z-index:251659264;mso-width-relative:page;mso-height-relative:page;" filled="f" stroked="f" coordsize="21600,21600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lcQ+4NgIAAGUEAAAOAAAAZHJzL2Uyb0RvYy54bWytVEtu2zAQ3Rfo&#10;HQjua/mX1DUsB24MFwWCJkBadE1TlCWAP5C0JfcA7Q26yqb7nivn6CNlO0baRRbdUEPO8A3fmxnN&#10;rlolyU44Xxud00GvT4nQ3BS13uT0y+fVmwklPjBdMGm0yOleeHo1f/1q1tipGJrKyEI4AhDtp43N&#10;aRWCnWaZ55VQzPeMFRrO0jjFArZukxWONUBXMhv2+5dZY1xhneHCe5wuOyc9ILqXAJqyrLlYGr5V&#10;QocO1QnJAij5qraeztNry1LwcFuWXgQicwqmIa1IAnsd12w+Y9ONY7aq+eEJ7CVPeMZJsVoj6Qlq&#10;yQIjW1f/BaVq7ow3Zehxo7KOSFIELAb9Z9rcV8yKxAVSe3sS3f8/WP5pd+dIXeR0RIlmCgV//Pnj&#10;8eH346/vZBTlaayfIureIi60702LpjmeexxG1m3pVPyCD4Ef4u5P4oo2EB4vTYaTSR8uDt9xA/zs&#10;6bp1PnwQRpFo5NSheklUtrvxoQs9hsRs2qxqKVMFpSZNTi9HF/104eQBuNTIEUl0j41WaNftgdna&#10;FHsQc6brDG/5qkbyG+bDHXNoBTwYwxJusZTSIIk5WJRUxn3713mMR4XgpaRBa+VUY5IokR81Kvdu&#10;MB4DNKTN+OLtEBt37lmfe/RWXRv07gBDaXkyY3yQR7N0Rn3FRC1iTriY5sic03A0r0PX7phILhaL&#10;FITesyzc6HvLI3QU09vFNkDQpHMUqVPmoB26L1XqMCmxvc/3Kerp7zD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jnJLnRAAAABQEAAA8AAAAAAAAAAQAgAAAAIgAAAGRycy9kb3ducmV2LnhtbFBL&#10;AQIUABQAAAAIAIdO4kClcQ+4NgIAAGUEAAAOAAAAAAAAAAEAIAAAACA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drawing>
                          <wp:inline distT="0" distB="0" distL="114300" distR="114300">
                            <wp:extent cx="1246505" cy="1245870"/>
                            <wp:effectExtent l="0" t="0" r="10795" b="11430"/>
                            <wp:docPr id="15" name="图片 14" descr="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4" descr="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6505" cy="1245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088"/>
        </w:tabs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教</w:t>
      </w:r>
    </w:p>
    <w:p>
      <w:pPr>
        <w:tabs>
          <w:tab w:val="left" w:pos="3088"/>
        </w:tabs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育</w:t>
      </w:r>
    </w:p>
    <w:p>
      <w:pPr>
        <w:tabs>
          <w:tab w:val="left" w:pos="3088"/>
        </w:tabs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教</w:t>
      </w:r>
    </w:p>
    <w:p>
      <w:pPr>
        <w:tabs>
          <w:tab w:val="left" w:pos="3088"/>
        </w:tabs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学</w:t>
      </w:r>
    </w:p>
    <w:p>
      <w:pPr>
        <w:tabs>
          <w:tab w:val="left" w:pos="3088"/>
        </w:tabs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评</w:t>
      </w:r>
    </w:p>
    <w:p>
      <w:pPr>
        <w:tabs>
          <w:tab w:val="left" w:pos="3088"/>
        </w:tabs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估</w:t>
      </w:r>
    </w:p>
    <w:p>
      <w:pPr>
        <w:tabs>
          <w:tab w:val="left" w:pos="3088"/>
        </w:tabs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手</w:t>
      </w:r>
    </w:p>
    <w:p>
      <w:pPr>
        <w:tabs>
          <w:tab w:val="left" w:pos="3088"/>
        </w:tabs>
        <w:bidi w:val="0"/>
        <w:jc w:val="center"/>
        <w:rPr>
          <w:rFonts w:hint="default"/>
          <w:sz w:val="84"/>
          <w:szCs w:val="8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84"/>
          <w:szCs w:val="84"/>
          <w:lang w:val="en-US" w:eastAsia="zh-CN"/>
        </w:rPr>
        <w:t>册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1.教师如何有效参与审核评估工作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(01) 了解评估标准和要求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(02) 整理教学材料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(03) 准备课堂展示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(04) 积极参与评估活动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(05) 配合评估工作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(06) 听取反馈并改进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(07) 保持日常教学的优质和稳定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2.评估知识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(01) 审核评估的十六字方针是什么？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(02) 审核评估方案强调的“五自”质量文化指什么？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(03) 审核评估的工作目标是什么？ 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>(0</w:t>
      </w:r>
      <w:r>
        <w:rPr>
          <w:rFonts w:hint="eastAsia" w:asciiTheme="minorEastAsia" w:hAnsiTheme="minorEastAsia" w:cstheme="minorEastAsia"/>
          <w:color w:val="595757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) 我校办学定位是什么？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>(0</w:t>
      </w:r>
      <w:r>
        <w:rPr>
          <w:rFonts w:hint="eastAsia" w:asciiTheme="minorEastAsia" w:hAnsiTheme="minorEastAsia" w:cstheme="minorEastAsia"/>
          <w:color w:val="595757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) 审核评估对师生有什么影响？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>(0</w:t>
      </w:r>
      <w:r>
        <w:rPr>
          <w:rFonts w:hint="eastAsia" w:asciiTheme="minorEastAsia" w:hAnsiTheme="minorEastAsia" w:cstheme="minorEastAsia"/>
          <w:color w:val="595757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)“四有好老师” 指的是什么？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>(0</w:t>
      </w:r>
      <w:r>
        <w:rPr>
          <w:rFonts w:hint="eastAsia" w:asciiTheme="minorEastAsia" w:hAnsiTheme="minorEastAsia" w:cstheme="minorEastAsia"/>
          <w:color w:val="595757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)“四个引路人”指的是什么？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>(0</w:t>
      </w:r>
      <w:r>
        <w:rPr>
          <w:rFonts w:hint="eastAsia" w:asciiTheme="minorEastAsia" w:hAnsiTheme="minorEastAsia" w:cstheme="minorEastAsia"/>
          <w:color w:val="595757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 xml:space="preserve">)“四个相统一” 指的是什么？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757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>09</w:t>
      </w:r>
      <w:r>
        <w:rPr>
          <w:rFonts w:hint="eastAsia" w:asciiTheme="minorEastAsia" w:hAnsiTheme="minorEastAsia" w:cstheme="minorEastAsia"/>
          <w:color w:val="595757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t>教师在教学中应关注哪些要点</w:t>
      </w:r>
      <w:r>
        <w:rPr>
          <w:rFonts w:hint="eastAsia" w:asciiTheme="minorEastAsia" w:hAnsiTheme="minorEastAsia" w:cstheme="minorEastAsia"/>
          <w:color w:val="595757"/>
          <w:kern w:val="0"/>
          <w:sz w:val="24"/>
          <w:szCs w:val="24"/>
          <w:lang w:val="en-US" w:eastAsia="zh-CN" w:bidi="ar"/>
        </w:rPr>
        <w:t>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595757"/>
          <w:kern w:val="0"/>
          <w:sz w:val="24"/>
          <w:szCs w:val="24"/>
          <w:lang w:val="en-US" w:eastAsia="zh-CN" w:bidi="ar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教师如何有效参与审核评估工作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1.了解评估标准和要求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教师应详细了解和熟悉教育教学审核评估的标准和要求，以便明确自身的教学工作是否符合评估标准，从而进行有针对性的准备。了解评估常识和校史校情，充分认识审核评估的重要意义。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2.整理教学材料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根据评估标准，教师应提前整理好个人教学材料，包括培养方案、教学大纲、课程实施大纲、教学日历、试卷、试卷分析、课程成绩分析、课程评价、实习报告、实验报告、毕业设计（论文）等相关资料，确保材料的真实性和完整性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3.准备课堂展示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做好专家随机线上、线下听课准备，特别要加强课堂互动，体现课程思政，注重联系实际，展现最佳教学状态。教师应提前准备好课堂内容，确保能够充分展示自身的教学方法和成果（多元化教学方法、教学内容更新（科研成果）、课程思政、课堂互动、学生管理）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4.积极参与评估活动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教师应积极参与学校组织的各类评估活动，如课堂观摩、教学研讨等，与同行交流经验，共同提高教学水平。熟悉所在专业历史沿革、培养方案、学生考研与就业情况。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5.配合评估工作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在评估过程中，教师应积极配合评估专家的工作，提供所需材料和信息，认真完成相关调查报告，如实回答专家的问题。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6.听取反馈并改进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评估结束后，教师应认真听取评估专家的反馈意见，针对存在的问题和不足进行改进，不断提高自身的教学水平。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7.保持日常教学的优质和稳定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评估期间，教师应保持日常教学的优质和稳定，确保教学质量不受评估影响。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评估知识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1.审核评估的十六字方针是什么？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以评促建、以评促改、以评促管、以评促强</w:t>
      </w:r>
      <w:r>
        <w:rPr>
          <w:rFonts w:hint="eastAsia" w:asciiTheme="minorEastAsia" w:hAnsiTheme="minorEastAsia" w:cstheme="minorEastAsia"/>
          <w:color w:val="717171"/>
          <w:kern w:val="0"/>
          <w:sz w:val="24"/>
          <w:szCs w:val="24"/>
          <w:lang w:val="en-US" w:eastAsia="zh-CN" w:bidi="ar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2.审核评估方案强调的“五自”质量文化指什么？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自觉、自省、自律、自查、自纠的质量文化。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3.审核评估的工作目标是什么？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916"/>
          <w:kern w:val="0"/>
          <w:sz w:val="24"/>
          <w:szCs w:val="24"/>
          <w:lang w:val="en-US" w:eastAsia="zh-CN" w:bidi="ar"/>
        </w:rPr>
        <w:t>一根本</w:t>
      </w: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即全面落实立德树人根本任务，建立健全立德树人落实机制，把立德树人成效作为检验学校一切工作根本标准。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916"/>
          <w:kern w:val="0"/>
          <w:sz w:val="24"/>
          <w:szCs w:val="24"/>
          <w:lang w:val="en-US" w:eastAsia="zh-CN" w:bidi="ar"/>
        </w:rPr>
        <w:t>两突出</w:t>
      </w: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即突出“以本为本”，确保本科教育教学核心地位；突出“四个回归”，落实“八个首先”有关要求，引导高校“五育”并举倾心培养时代新人。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916"/>
          <w:kern w:val="0"/>
          <w:sz w:val="24"/>
          <w:szCs w:val="24"/>
          <w:lang w:val="en-US" w:eastAsia="zh-CN" w:bidi="ar"/>
        </w:rPr>
        <w:t>三强化</w:t>
      </w: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即以学生发展为本位，强化学生中心、产出导向、持续改进，推动人才培养范式从“以教为中心”向“以学为中心” 转变。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31916"/>
          <w:kern w:val="0"/>
          <w:sz w:val="24"/>
          <w:szCs w:val="24"/>
          <w:lang w:val="en-US" w:eastAsia="zh-CN" w:bidi="ar"/>
        </w:rPr>
        <w:t>五个度</w:t>
      </w: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即注重人才培养目标的达成度、社会需求的适应度、 师资和条件的保障度、质量保障运行的有效度、学生和用人单位的满意度。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注： “以本为本”： 是指大学应以本科教育为根本的大学之道时代内涵。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四个回归”：回归常识、回归本分、回归初心、回归梦想。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八个首先：高校领导注意力要首先在本科聚焦，教师精力要首先在本科集中，学校资源要首先在本科配置，教学条件要首先在本科使用，教学方法和激励机制要首先在本科创新，核心竞争力和教学质量要首先在本科显现，发展战略和办学理念要首先在本科实践，核心价值体系要首先在本科确立。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“ 五 育 ” ： 德育、智育、体育、美育、劳育。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4.我校办学定位是什么？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地方性、应用型 </w:t>
      </w:r>
      <w:r>
        <w:rPr>
          <w:rFonts w:hint="eastAsia" w:asciiTheme="minorEastAsia" w:hAnsiTheme="minorEastAsia" w:cstheme="minorEastAsia"/>
          <w:color w:val="717171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5.审核评估对师生有什么影响？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1）审核评估将更加夯实本科教育教学基础地位，促使高校加大本科教育教学投入和师资建设，不断提高办学硬件，改善育人环境，广大学生将会得到更优质的教育。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2）审核评估以学生发展为根本，全面加强思政教育、本科地位、学生发展、卓越教学等方面的审核，引导教师潜心教书、安心育人，保证课堂教学质量，进一步提升教育教学水平。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3）审核评估将推进高校持续深化教育教学改革，健全教学管理体制机制，促使教学过程规范化、制度化，进一步提升教学服务水平和学生学习体验。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4）优异的审核评估成绩将会极大提升我校的社会形象和地位，会进一步增强广大学生和家长的求学和送学信心，吸引更多优秀人才、用人单位、优质资源，为我校师生发展开拓更大</w:t>
      </w:r>
      <w:r>
        <w:rPr>
          <w:rFonts w:hint="eastAsia" w:asciiTheme="minorEastAsia" w:hAnsiTheme="minorEastAsia" w:cstheme="minorEastAsia"/>
          <w:color w:val="717171"/>
          <w:kern w:val="0"/>
          <w:sz w:val="24"/>
          <w:szCs w:val="24"/>
          <w:lang w:val="en-US" w:eastAsia="zh-CN" w:bidi="ar"/>
        </w:rPr>
        <w:t>空间。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6.四有好老师” 指的是什么？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指教师要有理想信念、有道德情操、有扎实学识、有仁爱之心</w:t>
      </w:r>
      <w:r>
        <w:rPr>
          <w:rFonts w:hint="eastAsia" w:asciiTheme="minorEastAsia" w:hAnsiTheme="minorEastAsia" w:cstheme="minorEastAsia"/>
          <w:color w:val="717171"/>
          <w:kern w:val="0"/>
          <w:sz w:val="24"/>
          <w:szCs w:val="24"/>
          <w:lang w:val="en-US" w:eastAsia="zh-CN" w:bidi="ar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7.“四个引路人”指的是什么？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指广大教师要做学生锤炼品格的引路人，做学生学习知识的引路人，做学生创新思维的引路人，做学生奉献祖国的引路人。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8.四个相统一” 指的是什么？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指教师要坚持教书和育人相统一，坚持言传和身教相统一，坚持潜心问道和关注社会相统一，坚持学术自由和学术规范相统一。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9.教师在教学中应关注哪些要点？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1）课程思政。课堂教学中坚持正确政治方向，贯穿教书育人。落实课程思政要求，积极引导学生树立正确的世界观、人生观和价值观，注重学生理想信念和道德修养的培养。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2）教学内容。课程教学目标明确，体现“以学为中心、以教为主导”教学理念。教学内容围绕教学目标设计，内容充实新颖，反映学科前沿，具有高阶性、创新性和挑战度。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3）教学态度。教学准备充分，讲课精神饱满。注重为人师表，仪态大方，教风严谨。教学过程遵守新时代高校教师职业行为十项准则，无与教师身份不符的言行。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4）教学方法。讲述生动，层次分明，重点突出。信息技术与教学过程有机融合，教学方法和手段运用得当，支持学生的互动和参与，有效激发学生积极思维。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>5）教学效果。学生学习态度认真，聚精会神听讲，师生互动，课堂气氛活跃，课堂育人效果好，教学目标达成度高。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717171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DBkNTNiNDI0M2FkMDFkOWZjMzc1OWQ2NjA1YWMifQ=="/>
  </w:docVars>
  <w:rsids>
    <w:rsidRoot w:val="00000000"/>
    <w:rsid w:val="09EB2C7F"/>
    <w:rsid w:val="09F74BFF"/>
    <w:rsid w:val="180C204D"/>
    <w:rsid w:val="29A5221C"/>
    <w:rsid w:val="3F5C5CAF"/>
    <w:rsid w:val="42E55FF1"/>
    <w:rsid w:val="515113C1"/>
    <w:rsid w:val="52060DB5"/>
    <w:rsid w:val="53750195"/>
    <w:rsid w:val="5E2D0D0B"/>
    <w:rsid w:val="60372214"/>
    <w:rsid w:val="625E33B2"/>
    <w:rsid w:val="632879F5"/>
    <w:rsid w:val="77431CBD"/>
    <w:rsid w:val="7873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autoRedefine/>
    <w:unhideWhenUsed/>
    <w:qFormat/>
    <w:uiPriority w:val="0"/>
    <w:pPr>
      <w:keepNext/>
      <w:keepLines/>
      <w:spacing w:before="140" w:after="140" w:line="416" w:lineRule="auto"/>
      <w:outlineLvl w:val="1"/>
    </w:pPr>
    <w:rPr>
      <w:rFonts w:ascii="Cambria" w:hAnsi="Cambria" w:eastAsia="黑体" w:cs="Times New Roman"/>
      <w:bCs/>
      <w:sz w:val="30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Char"/>
    <w:link w:val="3"/>
    <w:autoRedefine/>
    <w:qFormat/>
    <w:uiPriority w:val="0"/>
    <w:rPr>
      <w:rFonts w:ascii="Cambria" w:hAnsi="Cambria" w:eastAsia="黑体" w:cs="Times New Roman"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1225</Characters>
  <Lines>0</Lines>
  <Paragraphs>0</Paragraphs>
  <TotalTime>7</TotalTime>
  <ScaleCrop>false</ScaleCrop>
  <LinksUpToDate>false</LinksUpToDate>
  <CharactersWithSpaces>1296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jack</dc:creator>
  <cp:lastModifiedBy>c'c'c'c'c</cp:lastModifiedBy>
  <dcterms:modified xsi:type="dcterms:W3CDTF">2025-03-19T01:05:11Z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eyJoZGlkIjoiNDMyMzg0MGM2MWQzNWUwM2EyNzhmMDAzZjRmODFkMzAiLCJ1c2VySWQiOiI0MjkxNzMzMDgifQ==</vt:lpwstr>
  </property>
  <property fmtid="{D5CDD505-2E9C-101B-9397-08002B2CF9AE}" pid="4" name="ICV">
    <vt:lpwstr>B441B5C57D844B16BAA0447773039466_13</vt:lpwstr>
  </property>
</Properties>
</file>